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12EA" w14:textId="77777777" w:rsidR="00C03D61" w:rsidRPr="001E69C3" w:rsidRDefault="00C03D61" w:rsidP="00C03D61">
      <w:pPr>
        <w:pStyle w:val="Heading1"/>
        <w:rPr>
          <w:color w:val="auto"/>
        </w:rPr>
      </w:pPr>
      <w:bookmarkStart w:id="0" w:name="_Toc66696166"/>
      <w:bookmarkStart w:id="1" w:name="_Toc75791264"/>
      <w:bookmarkStart w:id="2" w:name="_Hlk75966226"/>
      <w:r>
        <w:rPr>
          <w:color w:val="auto"/>
        </w:rPr>
        <w:t>CLSD Literacy</w:t>
      </w:r>
      <w:r w:rsidRPr="001E69C3">
        <w:rPr>
          <w:color w:val="auto"/>
        </w:rPr>
        <w:t xml:space="preserve"> Consultant Assurances Form</w:t>
      </w:r>
      <w:bookmarkEnd w:id="0"/>
      <w:bookmarkEnd w:id="1"/>
    </w:p>
    <w:p w14:paraId="6CB6AD30" w14:textId="77777777" w:rsidR="00C03D61" w:rsidRDefault="00C03D61" w:rsidP="00C03D61">
      <w:pPr>
        <w:spacing w:after="240"/>
        <w:rPr>
          <w:color w:val="auto"/>
        </w:rPr>
      </w:pPr>
    </w:p>
    <w:p w14:paraId="710A69FB" w14:textId="01BA8CC2" w:rsidR="00C03D61" w:rsidRDefault="00C03D61" w:rsidP="00C03D61">
      <w:pPr>
        <w:spacing w:after="240"/>
        <w:rPr>
          <w:color w:val="auto"/>
        </w:rPr>
      </w:pPr>
      <w:r w:rsidRPr="001E69C3">
        <w:rPr>
          <w:color w:val="auto"/>
        </w:rPr>
        <w:t xml:space="preserve">The applying consultant must sign below to indicate their approval of the contents of the application for </w:t>
      </w:r>
      <w:r>
        <w:rPr>
          <w:color w:val="auto"/>
        </w:rPr>
        <w:t>the Colorado Comprehensive Literacy State Development (CLSD) Literacy</w:t>
      </w:r>
      <w:r w:rsidRPr="001E69C3">
        <w:rPr>
          <w:color w:val="auto"/>
        </w:rPr>
        <w:t xml:space="preserve"> Consultant Advisory List and potential inclusion on the advisory list.</w:t>
      </w:r>
    </w:p>
    <w:p w14:paraId="68C8FDB9" w14:textId="77777777" w:rsidR="00C03D61" w:rsidRPr="001E69C3" w:rsidRDefault="00C03D61" w:rsidP="00C03D61">
      <w:pPr>
        <w:spacing w:after="240"/>
        <w:rPr>
          <w:color w:val="auto"/>
        </w:rPr>
      </w:pPr>
    </w:p>
    <w:tbl>
      <w:tblPr>
        <w:tblW w:w="0" w:type="auto"/>
        <w:tblCellMar>
          <w:left w:w="0" w:type="dxa"/>
          <w:right w:w="115" w:type="dxa"/>
        </w:tblCellMar>
        <w:tblLook w:val="04A0" w:firstRow="1" w:lastRow="0" w:firstColumn="1" w:lastColumn="0" w:noHBand="0" w:noVBand="1"/>
      </w:tblPr>
      <w:tblGrid>
        <w:gridCol w:w="377"/>
        <w:gridCol w:w="3050"/>
        <w:gridCol w:w="1766"/>
        <w:gridCol w:w="4167"/>
      </w:tblGrid>
      <w:tr w:rsidR="00C03D61" w:rsidRPr="001E69C3" w14:paraId="37B7E8AB" w14:textId="77777777" w:rsidTr="004535C8">
        <w:tc>
          <w:tcPr>
            <w:tcW w:w="377" w:type="dxa"/>
          </w:tcPr>
          <w:p w14:paraId="3790AD42" w14:textId="77777777" w:rsidR="00C03D61" w:rsidRPr="001E69C3" w:rsidRDefault="00C03D61" w:rsidP="004535C8">
            <w:pPr>
              <w:rPr>
                <w:color w:val="auto"/>
              </w:rPr>
            </w:pPr>
            <w:r w:rsidRPr="001E69C3">
              <w:rPr>
                <w:color w:val="auto"/>
              </w:rPr>
              <w:t>On</w:t>
            </w:r>
          </w:p>
        </w:tc>
        <w:tc>
          <w:tcPr>
            <w:tcW w:w="3308" w:type="dxa"/>
            <w:tcBorders>
              <w:bottom w:val="single" w:sz="4" w:space="0" w:color="000000" w:themeColor="text1"/>
            </w:tcBorders>
          </w:tcPr>
          <w:p w14:paraId="4453862E" w14:textId="77777777" w:rsidR="00C03D61" w:rsidRPr="001E69C3" w:rsidRDefault="00C03D61" w:rsidP="004535C8">
            <w:pPr>
              <w:jc w:val="center"/>
              <w:rPr>
                <w:color w:val="auto"/>
              </w:rPr>
            </w:pPr>
            <w:r w:rsidRPr="001E69C3">
              <w:rPr>
                <w:color w:val="auto"/>
              </w:rPr>
              <w:t>(date)</w:t>
            </w:r>
          </w:p>
        </w:tc>
        <w:tc>
          <w:tcPr>
            <w:tcW w:w="1890" w:type="dxa"/>
          </w:tcPr>
          <w:p w14:paraId="534F7E4F" w14:textId="77777777" w:rsidR="00C03D61" w:rsidRPr="001E69C3" w:rsidRDefault="00C03D61" w:rsidP="004535C8">
            <w:pPr>
              <w:rPr>
                <w:color w:val="auto"/>
              </w:rPr>
            </w:pPr>
            <w:r w:rsidRPr="001E69C3">
              <w:rPr>
                <w:color w:val="auto"/>
              </w:rPr>
              <w:t>, 2021,</w:t>
            </w:r>
          </w:p>
        </w:tc>
        <w:tc>
          <w:tcPr>
            <w:tcW w:w="4495" w:type="dxa"/>
            <w:tcBorders>
              <w:bottom w:val="single" w:sz="4" w:space="0" w:color="000000" w:themeColor="text1"/>
            </w:tcBorders>
          </w:tcPr>
          <w:p w14:paraId="2BAD703F" w14:textId="77777777" w:rsidR="00C03D61" w:rsidRPr="001E69C3" w:rsidRDefault="00C03D61" w:rsidP="004535C8">
            <w:pPr>
              <w:jc w:val="center"/>
              <w:rPr>
                <w:color w:val="auto"/>
              </w:rPr>
            </w:pPr>
            <w:r w:rsidRPr="001E69C3">
              <w:rPr>
                <w:color w:val="auto"/>
              </w:rPr>
              <w:t>(consultant name)</w:t>
            </w:r>
          </w:p>
        </w:tc>
      </w:tr>
    </w:tbl>
    <w:p w14:paraId="2565C269" w14:textId="77777777" w:rsidR="00C03D61" w:rsidRPr="001E69C3" w:rsidRDefault="00C03D61" w:rsidP="00C03D61">
      <w:pPr>
        <w:rPr>
          <w:color w:val="auto"/>
        </w:rPr>
      </w:pPr>
      <w:r w:rsidRPr="001E69C3">
        <w:rPr>
          <w:color w:val="auto"/>
        </w:rPr>
        <w:t>hereby agrees to the following assurances:</w:t>
      </w:r>
    </w:p>
    <w:p w14:paraId="4BE00B43" w14:textId="77777777" w:rsidR="00C03D61" w:rsidRPr="001E69C3" w:rsidRDefault="00C03D61" w:rsidP="00C03D61">
      <w:pPr>
        <w:rPr>
          <w:color w:val="auto"/>
        </w:rPr>
      </w:pPr>
    </w:p>
    <w:p w14:paraId="6D1CF05D" w14:textId="77777777" w:rsidR="00C03D61" w:rsidRPr="001E69C3" w:rsidRDefault="00C03D61" w:rsidP="00C03D61">
      <w:pPr>
        <w:pStyle w:val="NormalWeb"/>
        <w:numPr>
          <w:ilvl w:val="0"/>
          <w:numId w:val="1"/>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Consultant will commit to supporting </w:t>
      </w:r>
      <w:r>
        <w:rPr>
          <w:rFonts w:ascii="Calibri" w:hAnsi="Calibri" w:cs="Calibri"/>
          <w:sz w:val="22"/>
          <w:szCs w:val="22"/>
        </w:rPr>
        <w:t>CLSD</w:t>
      </w:r>
      <w:r w:rsidRPr="001E69C3">
        <w:rPr>
          <w:rFonts w:ascii="Calibri" w:hAnsi="Calibri" w:cs="Calibri"/>
          <w:sz w:val="22"/>
          <w:szCs w:val="22"/>
        </w:rPr>
        <w:t xml:space="preserve"> </w:t>
      </w:r>
      <w:r>
        <w:rPr>
          <w:rFonts w:ascii="Calibri" w:hAnsi="Calibri" w:cs="Calibri"/>
          <w:sz w:val="22"/>
          <w:szCs w:val="22"/>
        </w:rPr>
        <w:t>sub</w:t>
      </w:r>
      <w:r w:rsidRPr="001E69C3">
        <w:rPr>
          <w:rFonts w:ascii="Calibri" w:hAnsi="Calibri" w:cs="Calibri"/>
          <w:sz w:val="22"/>
          <w:szCs w:val="22"/>
        </w:rPr>
        <w:t xml:space="preserve">grantee(s) in implementing scientifically based reading research and all other requirements of the </w:t>
      </w:r>
      <w:r>
        <w:rPr>
          <w:rFonts w:ascii="Calibri" w:hAnsi="Calibri" w:cs="Calibri"/>
          <w:sz w:val="22"/>
          <w:szCs w:val="22"/>
        </w:rPr>
        <w:t>CLSD grant</w:t>
      </w:r>
      <w:r w:rsidRPr="001E69C3">
        <w:rPr>
          <w:rFonts w:ascii="Calibri" w:hAnsi="Calibri" w:cs="Calibri"/>
          <w:sz w:val="22"/>
          <w:szCs w:val="22"/>
        </w:rPr>
        <w:t xml:space="preserve"> in collaboration with the Colorado Department of Education (CDE).</w:t>
      </w:r>
    </w:p>
    <w:p w14:paraId="0A3E16A0" w14:textId="047EDDC4" w:rsidR="00C03D61" w:rsidRPr="001E69C3" w:rsidRDefault="00C03D61" w:rsidP="00C03D61">
      <w:pPr>
        <w:pStyle w:val="NormalWeb"/>
        <w:numPr>
          <w:ilvl w:val="0"/>
          <w:numId w:val="1"/>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Applicant is sufficiently trained in </w:t>
      </w:r>
      <w:r>
        <w:rPr>
          <w:rFonts w:ascii="Calibri" w:hAnsi="Calibri" w:cs="Calibri"/>
          <w:sz w:val="22"/>
          <w:szCs w:val="22"/>
        </w:rPr>
        <w:t xml:space="preserve">the Science of Reading, evidence-based practices, MTSS and data-driven decision making, assessments, and supporting English learners (ELs) and students with </w:t>
      </w:r>
      <w:r w:rsidR="00F3095C">
        <w:rPr>
          <w:rFonts w:ascii="Calibri" w:hAnsi="Calibri" w:cs="Calibri"/>
          <w:sz w:val="22"/>
          <w:szCs w:val="22"/>
        </w:rPr>
        <w:t xml:space="preserve">learning </w:t>
      </w:r>
      <w:r>
        <w:rPr>
          <w:rFonts w:ascii="Calibri" w:hAnsi="Calibri" w:cs="Calibri"/>
          <w:sz w:val="22"/>
          <w:szCs w:val="22"/>
        </w:rPr>
        <w:t>disabilities</w:t>
      </w:r>
      <w:r w:rsidR="00942BC3">
        <w:rPr>
          <w:rFonts w:ascii="Calibri" w:hAnsi="Calibri" w:cs="Calibri"/>
          <w:sz w:val="22"/>
          <w:szCs w:val="22"/>
        </w:rPr>
        <w:t>.</w:t>
      </w:r>
    </w:p>
    <w:p w14:paraId="0AF6AEE7" w14:textId="77777777" w:rsidR="00C03D61" w:rsidRDefault="00C03D61" w:rsidP="00C03D61">
      <w:pPr>
        <w:pStyle w:val="NormalWeb"/>
        <w:numPr>
          <w:ilvl w:val="0"/>
          <w:numId w:val="1"/>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Consultant will ensure responsive, timely communication within the structures established by CDE related to grantee support and progress toward meeting grant goals with relevant CDE staff, including the </w:t>
      </w:r>
      <w:r>
        <w:rPr>
          <w:rFonts w:ascii="Calibri" w:hAnsi="Calibri" w:cs="Calibri"/>
          <w:sz w:val="22"/>
          <w:szCs w:val="22"/>
        </w:rPr>
        <w:t>CLSD Program Grant</w:t>
      </w:r>
      <w:r w:rsidRPr="001E69C3">
        <w:rPr>
          <w:rFonts w:ascii="Calibri" w:hAnsi="Calibri" w:cs="Calibri"/>
          <w:sz w:val="22"/>
          <w:szCs w:val="22"/>
        </w:rPr>
        <w:t xml:space="preserve"> Manager.</w:t>
      </w:r>
    </w:p>
    <w:p w14:paraId="34A07EEE" w14:textId="77777777" w:rsidR="00C03D61" w:rsidRPr="001E69C3" w:rsidRDefault="00C03D61" w:rsidP="00C03D61">
      <w:pPr>
        <w:pStyle w:val="NormalWeb"/>
        <w:numPr>
          <w:ilvl w:val="0"/>
          <w:numId w:val="1"/>
        </w:numPr>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Consultant will participate in bi-annual trainings as required by CDE to help support CLSD subgrantee activities.</w:t>
      </w:r>
    </w:p>
    <w:p w14:paraId="0C322DFB" w14:textId="3F5F0005" w:rsidR="00C03D61" w:rsidRDefault="00C03D61" w:rsidP="00C03D61">
      <w:pPr>
        <w:pStyle w:val="NormalWeb"/>
        <w:numPr>
          <w:ilvl w:val="0"/>
          <w:numId w:val="1"/>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Consultant will participate in consultant meetings, webinars, conference calls, and any additional gatherings or discussions requested by the </w:t>
      </w:r>
      <w:r>
        <w:rPr>
          <w:rFonts w:ascii="Calibri" w:hAnsi="Calibri" w:cs="Calibri"/>
          <w:sz w:val="22"/>
          <w:szCs w:val="22"/>
        </w:rPr>
        <w:t>CLSD Program Grant</w:t>
      </w:r>
      <w:r w:rsidRPr="001E69C3">
        <w:rPr>
          <w:rFonts w:ascii="Calibri" w:hAnsi="Calibri" w:cs="Calibri"/>
          <w:sz w:val="22"/>
          <w:szCs w:val="22"/>
        </w:rPr>
        <w:t xml:space="preserve"> Manager. </w:t>
      </w:r>
    </w:p>
    <w:p w14:paraId="3A908C52" w14:textId="630A4274" w:rsidR="00F3095C" w:rsidRDefault="00B8584C" w:rsidP="00C03D61">
      <w:pPr>
        <w:pStyle w:val="NormalWeb"/>
        <w:numPr>
          <w:ilvl w:val="0"/>
          <w:numId w:val="1"/>
        </w:numPr>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The</w:t>
      </w:r>
      <w:r w:rsidR="00F3095C">
        <w:rPr>
          <w:rFonts w:ascii="Calibri" w:hAnsi="Calibri" w:cs="Calibri"/>
          <w:sz w:val="22"/>
          <w:szCs w:val="22"/>
        </w:rPr>
        <w:t xml:space="preserve"> application </w:t>
      </w:r>
      <w:r>
        <w:rPr>
          <w:rFonts w:ascii="Calibri" w:hAnsi="Calibri" w:cs="Calibri"/>
          <w:sz w:val="22"/>
          <w:szCs w:val="22"/>
        </w:rPr>
        <w:t>should be</w:t>
      </w:r>
      <w:r w:rsidR="00F3095C">
        <w:rPr>
          <w:rFonts w:ascii="Calibri" w:hAnsi="Calibri" w:cs="Calibri"/>
          <w:sz w:val="22"/>
          <w:szCs w:val="22"/>
        </w:rPr>
        <w:t xml:space="preserve"> written independently </w:t>
      </w:r>
      <w:r>
        <w:rPr>
          <w:rFonts w:ascii="Calibri" w:hAnsi="Calibri" w:cs="Calibri"/>
          <w:sz w:val="22"/>
          <w:szCs w:val="22"/>
        </w:rPr>
        <w:t>and in consultant’s own words</w:t>
      </w:r>
      <w:r w:rsidR="00F3095C">
        <w:rPr>
          <w:rFonts w:ascii="Calibri" w:hAnsi="Calibri" w:cs="Calibri"/>
          <w:sz w:val="22"/>
          <w:szCs w:val="22"/>
        </w:rPr>
        <w:t>.</w:t>
      </w:r>
    </w:p>
    <w:p w14:paraId="7C1AAE87" w14:textId="03255584" w:rsidR="00C03D61" w:rsidRPr="00D834BD" w:rsidRDefault="00C03D61" w:rsidP="00C03D61">
      <w:pPr>
        <w:pStyle w:val="NormalWeb"/>
        <w:spacing w:before="0" w:beforeAutospacing="0" w:after="240" w:afterAutospacing="0"/>
        <w:ind w:left="360"/>
        <w:textAlignment w:val="baseline"/>
        <w:rPr>
          <w:rFonts w:ascii="Calibri" w:hAnsi="Calibri" w:cs="Calibri"/>
          <w:sz w:val="22"/>
          <w:szCs w:val="22"/>
        </w:rPr>
      </w:pPr>
      <w:r w:rsidRPr="001E69C3">
        <w:br/>
      </w:r>
      <w:r w:rsidRPr="00D834BD">
        <w:rPr>
          <w:rFonts w:ascii="Calibri" w:hAnsi="Calibri" w:cs="Calibri"/>
          <w:sz w:val="22"/>
          <w:szCs w:val="22"/>
        </w:rPr>
        <w:t xml:space="preserve">If any findings of support by CLSD Literacy Consultants are found to be outside of scientifically based practices or acceptable professional conduct, providers may be subject to removal from the approved list and/or current existing contracts with CLSD grantees. </w:t>
      </w:r>
      <w:r w:rsidRPr="00D834BD">
        <w:rPr>
          <w:rFonts w:ascii="Calibri" w:hAnsi="Calibri" w:cs="Calibri"/>
        </w:rPr>
        <w:t xml:space="preserve">Approved providers may be subject to review and/or resubmission according to CDE timelines for the CLSD program. </w:t>
      </w:r>
    </w:p>
    <w:p w14:paraId="26A661A9" w14:textId="371F0BEB" w:rsidR="00C03D61" w:rsidRDefault="00C03D61" w:rsidP="00C03D61">
      <w:pPr>
        <w:numPr>
          <w:ilvl w:val="12"/>
          <w:numId w:val="0"/>
        </w:numPr>
        <w:suppressAutoHyphens/>
        <w:rPr>
          <w:rFonts w:ascii="Calibri" w:eastAsia="Times New Roman" w:hAnsi="Calibri" w:cs="Calibri"/>
          <w:color w:val="auto"/>
        </w:rPr>
      </w:pPr>
      <w:r w:rsidRPr="001E69C3">
        <w:rPr>
          <w:rFonts w:ascii="Calibri" w:eastAsia="Times New Roman" w:hAnsi="Calibri" w:cs="Calibri"/>
          <w:color w:val="auto"/>
        </w:rPr>
        <w:t xml:space="preserve">By signing below, the undersigned agree to all </w:t>
      </w:r>
      <w:r>
        <w:rPr>
          <w:rFonts w:ascii="Calibri" w:eastAsia="Times New Roman" w:hAnsi="Calibri" w:cs="Calibri"/>
          <w:color w:val="auto"/>
        </w:rPr>
        <w:t>CLSD Literacy</w:t>
      </w:r>
      <w:r w:rsidRPr="001E69C3">
        <w:rPr>
          <w:rFonts w:ascii="Calibri" w:eastAsia="Times New Roman" w:hAnsi="Calibri" w:cs="Calibri"/>
          <w:color w:val="auto"/>
        </w:rPr>
        <w:t xml:space="preserve"> Consultant assurances listed above.</w:t>
      </w:r>
    </w:p>
    <w:p w14:paraId="3D18FC21" w14:textId="77777777" w:rsidR="00C03D61" w:rsidRDefault="00C03D61" w:rsidP="00C03D61">
      <w:pPr>
        <w:numPr>
          <w:ilvl w:val="12"/>
          <w:numId w:val="0"/>
        </w:numPr>
        <w:suppressAutoHyphens/>
        <w:rPr>
          <w:rFonts w:ascii="Calibri" w:eastAsia="Times New Roman" w:hAnsi="Calibri" w:cs="Calibri"/>
          <w:color w:val="auto"/>
        </w:rPr>
      </w:pPr>
    </w:p>
    <w:p w14:paraId="57FD6A88" w14:textId="77777777" w:rsidR="00C03D61" w:rsidRPr="00966736" w:rsidRDefault="00C03D61" w:rsidP="00C03D61">
      <w:pPr>
        <w:numPr>
          <w:ilvl w:val="12"/>
          <w:numId w:val="0"/>
        </w:numPr>
        <w:suppressAutoHyphens/>
        <w:rPr>
          <w:rFonts w:ascii="Calibri" w:hAnsi="Calibri" w:cs="Arial"/>
          <w:color w:val="auto"/>
        </w:rPr>
      </w:pPr>
    </w:p>
    <w:tbl>
      <w:tblPr>
        <w:tblW w:w="5000" w:type="pct"/>
        <w:jc w:val="center"/>
        <w:tblCellMar>
          <w:left w:w="0" w:type="dxa"/>
          <w:right w:w="0" w:type="dxa"/>
        </w:tblCellMar>
        <w:tblLook w:val="04A0" w:firstRow="1" w:lastRow="0" w:firstColumn="1" w:lastColumn="0" w:noHBand="0" w:noVBand="1"/>
      </w:tblPr>
      <w:tblGrid>
        <w:gridCol w:w="4838"/>
        <w:gridCol w:w="155"/>
        <w:gridCol w:w="2963"/>
        <w:gridCol w:w="120"/>
        <w:gridCol w:w="1284"/>
      </w:tblGrid>
      <w:tr w:rsidR="00C03D61" w:rsidRPr="001E69C3" w14:paraId="17650899" w14:textId="77777777" w:rsidTr="004535C8">
        <w:trPr>
          <w:trHeight w:val="504"/>
          <w:jc w:val="center"/>
        </w:trPr>
        <w:tc>
          <w:tcPr>
            <w:tcW w:w="2584" w:type="pct"/>
            <w:tcBorders>
              <w:bottom w:val="single" w:sz="4" w:space="0" w:color="auto"/>
            </w:tcBorders>
            <w:vAlign w:val="bottom"/>
          </w:tcPr>
          <w:p w14:paraId="2FECD0F4" w14:textId="77777777" w:rsidR="00C03D61" w:rsidRPr="001E69C3" w:rsidRDefault="00C03D61" w:rsidP="004535C8">
            <w:pPr>
              <w:jc w:val="center"/>
              <w:rPr>
                <w:rFonts w:cstheme="minorHAnsi"/>
                <w:color w:val="auto"/>
                <w:sz w:val="20"/>
                <w:szCs w:val="20"/>
              </w:rPr>
            </w:pPr>
          </w:p>
        </w:tc>
        <w:tc>
          <w:tcPr>
            <w:tcW w:w="83" w:type="pct"/>
            <w:vAlign w:val="bottom"/>
          </w:tcPr>
          <w:p w14:paraId="2B18E98C" w14:textId="77777777" w:rsidR="00C03D61" w:rsidRPr="001E69C3" w:rsidRDefault="00C03D61" w:rsidP="004535C8">
            <w:pPr>
              <w:jc w:val="center"/>
              <w:rPr>
                <w:rFonts w:cstheme="minorHAnsi"/>
                <w:color w:val="auto"/>
                <w:sz w:val="20"/>
                <w:szCs w:val="20"/>
              </w:rPr>
            </w:pPr>
          </w:p>
        </w:tc>
        <w:tc>
          <w:tcPr>
            <w:tcW w:w="1583" w:type="pct"/>
            <w:tcBorders>
              <w:bottom w:val="single" w:sz="4" w:space="0" w:color="auto"/>
            </w:tcBorders>
            <w:vAlign w:val="bottom"/>
          </w:tcPr>
          <w:p w14:paraId="75C46F95" w14:textId="77777777" w:rsidR="00C03D61" w:rsidRPr="001E69C3" w:rsidRDefault="00C03D61" w:rsidP="004535C8">
            <w:pPr>
              <w:jc w:val="center"/>
              <w:rPr>
                <w:rFonts w:cstheme="minorHAnsi"/>
                <w:color w:val="auto"/>
                <w:sz w:val="20"/>
                <w:szCs w:val="20"/>
              </w:rPr>
            </w:pPr>
          </w:p>
        </w:tc>
        <w:tc>
          <w:tcPr>
            <w:tcW w:w="64" w:type="pct"/>
            <w:vAlign w:val="bottom"/>
          </w:tcPr>
          <w:p w14:paraId="0BF98B29" w14:textId="77777777" w:rsidR="00C03D61" w:rsidRPr="001E69C3" w:rsidRDefault="00C03D61" w:rsidP="004535C8">
            <w:pPr>
              <w:jc w:val="center"/>
              <w:rPr>
                <w:rFonts w:cstheme="minorHAnsi"/>
                <w:color w:val="auto"/>
                <w:sz w:val="20"/>
                <w:szCs w:val="20"/>
              </w:rPr>
            </w:pPr>
          </w:p>
        </w:tc>
        <w:tc>
          <w:tcPr>
            <w:tcW w:w="686" w:type="pct"/>
            <w:tcBorders>
              <w:bottom w:val="single" w:sz="4" w:space="0" w:color="auto"/>
            </w:tcBorders>
            <w:vAlign w:val="bottom"/>
          </w:tcPr>
          <w:p w14:paraId="7F5C6A40" w14:textId="77777777" w:rsidR="00C03D61" w:rsidRPr="001E69C3" w:rsidRDefault="00C03D61" w:rsidP="004535C8">
            <w:pPr>
              <w:jc w:val="center"/>
              <w:rPr>
                <w:rFonts w:cstheme="minorHAnsi"/>
                <w:color w:val="auto"/>
                <w:sz w:val="20"/>
                <w:szCs w:val="20"/>
              </w:rPr>
            </w:pPr>
          </w:p>
        </w:tc>
      </w:tr>
      <w:tr w:rsidR="00C03D61" w:rsidRPr="001E69C3" w14:paraId="437894AF" w14:textId="77777777" w:rsidTr="004535C8">
        <w:trPr>
          <w:trHeight w:val="504"/>
          <w:jc w:val="center"/>
        </w:trPr>
        <w:tc>
          <w:tcPr>
            <w:tcW w:w="2584" w:type="pct"/>
            <w:tcBorders>
              <w:top w:val="single" w:sz="4" w:space="0" w:color="auto"/>
            </w:tcBorders>
          </w:tcPr>
          <w:p w14:paraId="1A078610" w14:textId="1D9EC5D1" w:rsidR="00C03D61" w:rsidRPr="001E69C3" w:rsidRDefault="00C03D61" w:rsidP="004535C8">
            <w:pPr>
              <w:jc w:val="center"/>
              <w:rPr>
                <w:rFonts w:cstheme="minorHAnsi"/>
                <w:color w:val="auto"/>
                <w:sz w:val="20"/>
                <w:szCs w:val="20"/>
              </w:rPr>
            </w:pPr>
            <w:r w:rsidRPr="001E69C3">
              <w:rPr>
                <w:rFonts w:cstheme="minorHAnsi"/>
                <w:color w:val="auto"/>
                <w:sz w:val="20"/>
                <w:szCs w:val="20"/>
              </w:rPr>
              <w:t>Consultant Name, Consulting Firm</w:t>
            </w:r>
            <w:r w:rsidR="00F3095C">
              <w:rPr>
                <w:rFonts w:cstheme="minorHAnsi"/>
                <w:color w:val="auto"/>
                <w:sz w:val="20"/>
                <w:szCs w:val="20"/>
              </w:rPr>
              <w:t xml:space="preserve"> (if applicable)</w:t>
            </w:r>
          </w:p>
          <w:p w14:paraId="2DAEDB4C" w14:textId="77777777" w:rsidR="00C03D61" w:rsidRPr="001E69C3" w:rsidRDefault="00C03D61" w:rsidP="004535C8">
            <w:pPr>
              <w:rPr>
                <w:rFonts w:cstheme="minorHAnsi"/>
                <w:color w:val="auto"/>
                <w:sz w:val="20"/>
                <w:szCs w:val="20"/>
              </w:rPr>
            </w:pPr>
          </w:p>
        </w:tc>
        <w:tc>
          <w:tcPr>
            <w:tcW w:w="83" w:type="pct"/>
          </w:tcPr>
          <w:p w14:paraId="281FB107" w14:textId="77777777" w:rsidR="00C03D61" w:rsidRPr="001E69C3" w:rsidRDefault="00C03D61" w:rsidP="004535C8">
            <w:pPr>
              <w:jc w:val="center"/>
              <w:rPr>
                <w:rFonts w:cstheme="minorHAnsi"/>
                <w:color w:val="auto"/>
                <w:sz w:val="20"/>
                <w:szCs w:val="20"/>
              </w:rPr>
            </w:pPr>
          </w:p>
        </w:tc>
        <w:tc>
          <w:tcPr>
            <w:tcW w:w="1583" w:type="pct"/>
            <w:tcBorders>
              <w:top w:val="single" w:sz="4" w:space="0" w:color="auto"/>
            </w:tcBorders>
          </w:tcPr>
          <w:p w14:paraId="62D718C8" w14:textId="77777777" w:rsidR="00C03D61" w:rsidRPr="001E69C3" w:rsidRDefault="00C03D61" w:rsidP="004535C8">
            <w:pPr>
              <w:jc w:val="center"/>
              <w:rPr>
                <w:rFonts w:cstheme="minorHAnsi"/>
                <w:color w:val="auto"/>
                <w:sz w:val="20"/>
                <w:szCs w:val="20"/>
              </w:rPr>
            </w:pPr>
            <w:r w:rsidRPr="001E69C3">
              <w:rPr>
                <w:rFonts w:cstheme="minorHAnsi"/>
                <w:color w:val="auto"/>
                <w:sz w:val="20"/>
                <w:szCs w:val="20"/>
              </w:rPr>
              <w:t>Signature</w:t>
            </w:r>
          </w:p>
        </w:tc>
        <w:tc>
          <w:tcPr>
            <w:tcW w:w="64" w:type="pct"/>
          </w:tcPr>
          <w:p w14:paraId="70DE962E" w14:textId="77777777" w:rsidR="00C03D61" w:rsidRPr="001E69C3" w:rsidRDefault="00C03D61" w:rsidP="004535C8">
            <w:pPr>
              <w:jc w:val="center"/>
              <w:rPr>
                <w:rFonts w:cstheme="minorHAnsi"/>
                <w:color w:val="auto"/>
                <w:sz w:val="20"/>
                <w:szCs w:val="20"/>
              </w:rPr>
            </w:pPr>
          </w:p>
        </w:tc>
        <w:tc>
          <w:tcPr>
            <w:tcW w:w="686" w:type="pct"/>
            <w:tcBorders>
              <w:top w:val="single" w:sz="4" w:space="0" w:color="auto"/>
            </w:tcBorders>
          </w:tcPr>
          <w:p w14:paraId="263467A3" w14:textId="77777777" w:rsidR="00C03D61" w:rsidRPr="001E69C3" w:rsidRDefault="00C03D61" w:rsidP="004535C8">
            <w:pPr>
              <w:jc w:val="center"/>
              <w:rPr>
                <w:rFonts w:cstheme="minorHAnsi"/>
                <w:color w:val="auto"/>
                <w:sz w:val="20"/>
                <w:szCs w:val="20"/>
              </w:rPr>
            </w:pPr>
            <w:r w:rsidRPr="001E69C3">
              <w:rPr>
                <w:rFonts w:cstheme="minorHAnsi"/>
                <w:color w:val="auto"/>
                <w:sz w:val="20"/>
                <w:szCs w:val="20"/>
              </w:rPr>
              <w:t>Date</w:t>
            </w:r>
          </w:p>
        </w:tc>
      </w:tr>
      <w:bookmarkEnd w:id="2"/>
    </w:tbl>
    <w:p w14:paraId="6CD511ED" w14:textId="77777777" w:rsidR="00B83E7C" w:rsidRPr="00C03D61" w:rsidRDefault="00B83E7C" w:rsidP="00C03D61"/>
    <w:sectPr w:rsidR="00B83E7C" w:rsidRPr="00C0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8AE"/>
    <w:multiLevelType w:val="multilevel"/>
    <w:tmpl w:val="9DA4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EF"/>
    <w:rsid w:val="007E0FEF"/>
    <w:rsid w:val="00942BC3"/>
    <w:rsid w:val="00B83E7C"/>
    <w:rsid w:val="00B8584C"/>
    <w:rsid w:val="00C03D61"/>
    <w:rsid w:val="00F3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92E2"/>
  <w15:chartTrackingRefBased/>
  <w15:docId w15:val="{8B2E3607-710C-436F-869C-AC14031E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EF"/>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7E0FEF"/>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FEF"/>
    <w:rPr>
      <w:b/>
      <w:color w:val="262626" w:themeColor="text1" w:themeTint="D9"/>
      <w:kern w:val="16"/>
      <w:sz w:val="28"/>
      <w:szCs w:val="28"/>
    </w:rPr>
  </w:style>
  <w:style w:type="paragraph" w:styleId="NormalWeb">
    <w:name w:val="Normal (Web)"/>
    <w:basedOn w:val="Normal"/>
    <w:uiPriority w:val="99"/>
    <w:unhideWhenUsed/>
    <w:rsid w:val="007E0FEF"/>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styleId="CommentReference">
    <w:name w:val="annotation reference"/>
    <w:basedOn w:val="DefaultParagraphFont"/>
    <w:uiPriority w:val="99"/>
    <w:semiHidden/>
    <w:unhideWhenUsed/>
    <w:rsid w:val="00F3095C"/>
    <w:rPr>
      <w:sz w:val="16"/>
      <w:szCs w:val="16"/>
    </w:rPr>
  </w:style>
  <w:style w:type="paragraph" w:styleId="CommentText">
    <w:name w:val="annotation text"/>
    <w:basedOn w:val="Normal"/>
    <w:link w:val="CommentTextChar"/>
    <w:uiPriority w:val="99"/>
    <w:semiHidden/>
    <w:unhideWhenUsed/>
    <w:rsid w:val="00F3095C"/>
    <w:rPr>
      <w:sz w:val="20"/>
      <w:szCs w:val="20"/>
    </w:rPr>
  </w:style>
  <w:style w:type="character" w:customStyle="1" w:styleId="CommentTextChar">
    <w:name w:val="Comment Text Char"/>
    <w:basedOn w:val="DefaultParagraphFont"/>
    <w:link w:val="CommentText"/>
    <w:uiPriority w:val="99"/>
    <w:semiHidden/>
    <w:rsid w:val="00F3095C"/>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F3095C"/>
    <w:rPr>
      <w:b/>
      <w:bCs/>
    </w:rPr>
  </w:style>
  <w:style w:type="character" w:customStyle="1" w:styleId="CommentSubjectChar">
    <w:name w:val="Comment Subject Char"/>
    <w:basedOn w:val="CommentTextChar"/>
    <w:link w:val="CommentSubject"/>
    <w:uiPriority w:val="99"/>
    <w:semiHidden/>
    <w:rsid w:val="00F3095C"/>
    <w:rPr>
      <w:b/>
      <w:bCs/>
      <w:color w:val="262626" w:themeColor="text1" w:themeTint="D9"/>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1671</Characters>
  <Application>Microsoft Office Word</Application>
  <DocSecurity>0</DocSecurity>
  <Lines>23</Lines>
  <Paragraphs>10</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Stacey</dc:creator>
  <cp:keywords/>
  <dc:description/>
  <cp:lastModifiedBy>Smith, Stacey</cp:lastModifiedBy>
  <cp:revision>3</cp:revision>
  <dcterms:created xsi:type="dcterms:W3CDTF">2021-07-01T16:59:00Z</dcterms:created>
  <dcterms:modified xsi:type="dcterms:W3CDTF">2021-07-02T15:51:00Z</dcterms:modified>
</cp:coreProperties>
</file>