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1704044"/>
    <w:bookmarkStart w:id="1" w:name="_Toc31705064"/>
    <w:bookmarkStart w:id="2" w:name="_Toc31779266"/>
    <w:bookmarkStart w:id="3" w:name="_Toc31780127"/>
    <w:bookmarkStart w:id="4" w:name="_Toc31964168"/>
    <w:p w14:paraId="5A2DA5DA" w14:textId="77777777" w:rsidR="00CA15B5" w:rsidRDefault="00CA15B5" w:rsidP="00CA15B5">
      <w:pPr>
        <w:pStyle w:val="Heading2"/>
        <w:numPr>
          <w:ilvl w:val="0"/>
          <w:numId w:val="0"/>
        </w:numPr>
        <w:rPr>
          <w:color w:val="auto"/>
          <w:sz w:val="32"/>
        </w:rPr>
      </w:pPr>
      <w:r>
        <w:rPr>
          <w:color w:val="auto"/>
          <w:sz w:val="32"/>
        </w:rPr>
        <w:fldChar w:fldCharType="begin">
          <w:ffData>
            <w:name w:val="Text1"/>
            <w:enabled/>
            <w:calcOnExit w:val="0"/>
            <w:textInput>
              <w:default w:val="Letter to Parent/Guardian Explaining Requirements for Site Meal Modification Requests"/>
            </w:textInput>
          </w:ffData>
        </w:fldChar>
      </w:r>
      <w:bookmarkStart w:id="5" w:name="Text1"/>
      <w:r>
        <w:rPr>
          <w:color w:val="auto"/>
          <w:sz w:val="32"/>
        </w:rPr>
        <w:instrText xml:space="preserve"> FORMTEXT </w:instrText>
      </w:r>
      <w:r>
        <w:rPr>
          <w:color w:val="auto"/>
          <w:sz w:val="32"/>
        </w:rPr>
      </w:r>
      <w:r>
        <w:rPr>
          <w:color w:val="auto"/>
          <w:sz w:val="32"/>
        </w:rPr>
        <w:fldChar w:fldCharType="separate"/>
      </w:r>
      <w:r>
        <w:rPr>
          <w:noProof/>
          <w:color w:val="auto"/>
          <w:sz w:val="32"/>
        </w:rPr>
        <w:t>Letter to Parent/Guardian Explaining Requirements for Site Meal Modification Requests</w:t>
      </w:r>
      <w:r>
        <w:rPr>
          <w:color w:val="auto"/>
          <w:sz w:val="32"/>
        </w:rPr>
        <w:fldChar w:fldCharType="end"/>
      </w:r>
      <w:bookmarkEnd w:id="5"/>
    </w:p>
    <w:p w14:paraId="24408CBD" w14:textId="77777777" w:rsidR="00CA15B5" w:rsidRPr="00CA15B5" w:rsidRDefault="00CA15B5" w:rsidP="00CA15B5"/>
    <w:p w14:paraId="5B6401C1" w14:textId="77777777" w:rsidR="00CA15B5" w:rsidRPr="00634DDD" w:rsidRDefault="00CA15B5" w:rsidP="00CA15B5">
      <w:pPr>
        <w:rPr>
          <w:b/>
          <w:i/>
          <w:iCs/>
          <w:sz w:val="24"/>
        </w:rPr>
      </w:pPr>
      <w:r w:rsidRPr="00634DDD">
        <w:rPr>
          <w:b/>
        </w:rPr>
        <w:fldChar w:fldCharType="begin">
          <w:ffData>
            <w:name w:val="Text2"/>
            <w:enabled/>
            <w:calcOnExit w:val="0"/>
            <w:textInput>
              <w:default w:val="Instructions: Modify all gray boxes below to reflect your district's policies, dates and contact information. Then delete these instructions and the above title. Print on site letterhead"/>
            </w:textInput>
          </w:ffData>
        </w:fldChar>
      </w:r>
      <w:bookmarkStart w:id="6" w:name="Text2"/>
      <w:r w:rsidRPr="00634DDD">
        <w:rPr>
          <w:b/>
        </w:rPr>
        <w:instrText xml:space="preserve"> FORMTEXT </w:instrText>
      </w:r>
      <w:r w:rsidRPr="00634DDD">
        <w:rPr>
          <w:b/>
        </w:rPr>
      </w:r>
      <w:r w:rsidRPr="00634DDD">
        <w:rPr>
          <w:b/>
        </w:rPr>
        <w:fldChar w:fldCharType="separate"/>
      </w:r>
      <w:r w:rsidRPr="00634DDD">
        <w:rPr>
          <w:b/>
          <w:noProof/>
        </w:rPr>
        <w:t>Instructions: Modify all gray boxes below to reflect your district's policies, dates and contact information. Then delete these instructions and the above title. Print on site letterhead</w:t>
      </w:r>
      <w:r w:rsidRPr="00634DDD">
        <w:rPr>
          <w:b/>
        </w:rPr>
        <w:fldChar w:fldCharType="end"/>
      </w:r>
      <w:bookmarkEnd w:id="6"/>
    </w:p>
    <w:p w14:paraId="26A433D0" w14:textId="77777777" w:rsidR="00CA15B5" w:rsidRPr="00CA15B5" w:rsidRDefault="00CA15B5" w:rsidP="00CA15B5">
      <w:pPr>
        <w:rPr>
          <w:szCs w:val="22"/>
        </w:rPr>
      </w:pPr>
    </w:p>
    <w:p w14:paraId="04647F38" w14:textId="77777777" w:rsidR="00CA15B5" w:rsidRPr="00CA15B5" w:rsidRDefault="00CA15B5" w:rsidP="00CA15B5">
      <w:pPr>
        <w:rPr>
          <w:szCs w:val="22"/>
        </w:rPr>
      </w:pPr>
    </w:p>
    <w:bookmarkStart w:id="7" w:name="Text3"/>
    <w:p w14:paraId="1E7133DB" w14:textId="77777777" w:rsidR="00CA15B5" w:rsidRDefault="00CA15B5" w:rsidP="00CA15B5">
      <w:pPr>
        <w:pStyle w:val="BodyText"/>
        <w:rPr>
          <w:szCs w:val="22"/>
        </w:rPr>
      </w:pPr>
      <w:r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&lt;Date&gt;</w:t>
      </w:r>
      <w:r>
        <w:rPr>
          <w:szCs w:val="22"/>
        </w:rPr>
        <w:fldChar w:fldCharType="end"/>
      </w:r>
      <w:bookmarkEnd w:id="7"/>
    </w:p>
    <w:p w14:paraId="77DF07FC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p w14:paraId="42424DED" w14:textId="77777777" w:rsidR="00CA15B5" w:rsidRPr="00C9078C" w:rsidRDefault="00CA15B5" w:rsidP="00CA15B5">
      <w:pPr>
        <w:pStyle w:val="BodyText"/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>Estimados padres/tutores:</w:t>
      </w:r>
    </w:p>
    <w:p w14:paraId="04B44ED9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p w14:paraId="144194D4" w14:textId="77777777" w:rsidR="00CA15B5" w:rsidRPr="00C9078C" w:rsidRDefault="00CA15B5" w:rsidP="00CA15B5">
      <w:pPr>
        <w:pStyle w:val="BodyText"/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>Escuela/establecimiento de su hijo:</w:t>
      </w:r>
    </w:p>
    <w:p w14:paraId="32F7531F" w14:textId="77777777" w:rsidR="00CA15B5" w:rsidRPr="00C9078C" w:rsidRDefault="00CA15B5" w:rsidP="00CA15B5">
      <w:pPr>
        <w:pStyle w:val="BodyText"/>
        <w:numPr>
          <w:ilvl w:val="0"/>
          <w:numId w:val="2"/>
        </w:numPr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 xml:space="preserve">Realizará modificaciones de comidas recetadas por un médico matriculado, enfermera de práctica avanzada con autoridad para recetar o asistente médico para adaptar una discapacidad.   </w:t>
      </w:r>
    </w:p>
    <w:p w14:paraId="553C9863" w14:textId="77777777" w:rsidR="00CA15B5" w:rsidRDefault="00CA15B5" w:rsidP="00CA15B5">
      <w:pPr>
        <w:pStyle w:val="BodyText"/>
        <w:numPr>
          <w:ilvl w:val="0"/>
          <w:numId w:val="2"/>
        </w:numPr>
        <w:rPr>
          <w:szCs w:val="22"/>
        </w:rPr>
      </w:pPr>
      <w:r>
        <w:rPr>
          <w:rFonts w:eastAsia="Arial"/>
          <w:szCs w:val="22"/>
          <w:highlight w:val="lightGray"/>
          <w:lang w:val="es-ES_tradnl"/>
        </w:rPr>
        <w:t>Hará / No hará</w:t>
      </w:r>
      <w:r>
        <w:rPr>
          <w:rFonts w:eastAsia="Arial"/>
          <w:szCs w:val="22"/>
          <w:lang w:val="es-ES_tradnl"/>
        </w:rPr>
        <w:t xml:space="preserve"> (reemplazos por preferencias alimentarias, preferencias religiosas o preferencias culturales </w:t>
      </w:r>
    </w:p>
    <w:p w14:paraId="10AEFCC9" w14:textId="77777777" w:rsidR="00CA15B5" w:rsidRDefault="00CA15B5" w:rsidP="00CA15B5">
      <w:pPr>
        <w:pStyle w:val="BodyText"/>
        <w:ind w:left="720"/>
        <w:rPr>
          <w:szCs w:val="22"/>
        </w:rPr>
      </w:pPr>
    </w:p>
    <w:p w14:paraId="2424774C" w14:textId="77777777" w:rsidR="00CA15B5" w:rsidRPr="00C9078C" w:rsidRDefault="00CA15B5" w:rsidP="00CA15B5">
      <w:pPr>
        <w:pStyle w:val="BodyText"/>
        <w:ind w:left="360"/>
        <w:rPr>
          <w:i/>
          <w:szCs w:val="22"/>
          <w:lang w:val="fr-FR"/>
        </w:rPr>
      </w:pPr>
      <w:r>
        <w:rPr>
          <w:rFonts w:eastAsia="Arial"/>
          <w:i/>
          <w:iCs/>
          <w:szCs w:val="22"/>
          <w:lang w:val="es-ES_tradnl"/>
        </w:rPr>
        <w:t>Nota: Las modificaciones de comidas se adaptarán únicamente por una de las razones enumeradas anteriormente. No se adaptará ninguna otra modificación de comidas.</w:t>
      </w:r>
    </w:p>
    <w:p w14:paraId="26017501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p w14:paraId="20F26B67" w14:textId="77777777" w:rsidR="00CA15B5" w:rsidRPr="00C9078C" w:rsidRDefault="00CA15B5" w:rsidP="00CA15B5">
      <w:pPr>
        <w:pStyle w:val="BodyText"/>
        <w:rPr>
          <w:szCs w:val="22"/>
          <w:lang w:val="fr-FR"/>
        </w:rPr>
      </w:pPr>
      <w:r>
        <w:rPr>
          <w:szCs w:val="22"/>
          <w:lang w:val="es-ES_tradnl"/>
        </w:rPr>
        <w:t xml:space="preserve">En esta carta se adjuntan los formularios de </w:t>
      </w:r>
      <w:r>
        <w:rPr>
          <w:rFonts w:eastAsia="Arial"/>
          <w:i/>
          <w:iCs/>
          <w:szCs w:val="22"/>
          <w:lang w:val="es-ES_tradnl"/>
        </w:rPr>
        <w:t xml:space="preserve">Declaración médica para modificación de comidas </w:t>
      </w:r>
      <w:r>
        <w:rPr>
          <w:rFonts w:eastAsia="Arial"/>
          <w:szCs w:val="22"/>
          <w:lang w:val="es-ES_tradnl"/>
        </w:rPr>
        <w:t xml:space="preserve">y el </w:t>
      </w:r>
      <w:r>
        <w:rPr>
          <w:rFonts w:eastAsia="Arial"/>
          <w:i/>
          <w:iCs/>
          <w:szCs w:val="22"/>
          <w:lang w:val="es-ES_tradnl"/>
        </w:rPr>
        <w:t>Formulario de preferencia alimentaria para modificación de comidas</w:t>
      </w:r>
      <w:r>
        <w:rPr>
          <w:rFonts w:eastAsia="Arial"/>
          <w:szCs w:val="22"/>
          <w:lang w:val="es-ES_tradnl"/>
        </w:rPr>
        <w:t xml:space="preserve">.  En el frente de cada formulario, se incluyen más instrucciones e información sobre las modificaciones de comidas que se pueden solicitar bajo las reglamentaciones federales.  Lea atentamente esta información antes de completar el formulario correspondiente.  </w:t>
      </w:r>
    </w:p>
    <w:p w14:paraId="0F0EFF33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p w14:paraId="4D610485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szCs w:val="22"/>
          <w:lang w:val="fr-FR"/>
        </w:rPr>
      </w:pPr>
    </w:p>
    <w:p w14:paraId="1DF7369D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 xml:space="preserve">A fin de garantizar que se puedan realizar modificaciones de comidas de forma segura para su hijo, lleve la declaración médica completa antes del </w:t>
      </w:r>
      <w:bookmarkStart w:id="8" w:name="Text5"/>
      <w:r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&lt;Due Date&gt;"/>
            </w:textInput>
          </w:ffData>
        </w:fldChar>
      </w:r>
      <w:r w:rsidRPr="00CA15B5">
        <w:rPr>
          <w:szCs w:val="22"/>
          <w:lang w:val="fr-FR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&lt;Due Date&gt;</w:t>
      </w:r>
      <w:r>
        <w:rPr>
          <w:szCs w:val="22"/>
        </w:rPr>
        <w:fldChar w:fldCharType="end"/>
      </w:r>
      <w:bookmarkEnd w:id="8"/>
      <w:r>
        <w:rPr>
          <w:rFonts w:eastAsia="Arial"/>
          <w:szCs w:val="22"/>
          <w:lang w:val="es-ES_tradnl"/>
        </w:rPr>
        <w:t xml:space="preserve"> a </w:t>
      </w:r>
      <w:bookmarkStart w:id="9" w:name="Text6"/>
      <w:r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&lt;Contact Person&gt;"/>
            </w:textInput>
          </w:ffData>
        </w:fldChar>
      </w:r>
      <w:r w:rsidRPr="00CA15B5">
        <w:rPr>
          <w:szCs w:val="22"/>
          <w:lang w:val="fr-FR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&lt;Contact Person&gt;</w:t>
      </w:r>
      <w:r>
        <w:rPr>
          <w:szCs w:val="22"/>
        </w:rPr>
        <w:fldChar w:fldCharType="end"/>
      </w:r>
      <w:bookmarkEnd w:id="9"/>
      <w:r>
        <w:rPr>
          <w:rFonts w:eastAsia="Arial"/>
          <w:szCs w:val="22"/>
          <w:lang w:val="es-ES_tradnl"/>
        </w:rPr>
        <w:t xml:space="preserve"> en </w:t>
      </w:r>
      <w:bookmarkStart w:id="10" w:name="Text7"/>
      <w:r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&lt;Return Address&gt;"/>
            </w:textInput>
          </w:ffData>
        </w:fldChar>
      </w:r>
      <w:r w:rsidRPr="00CA15B5">
        <w:rPr>
          <w:szCs w:val="22"/>
          <w:lang w:val="fr-FR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&lt;Return Address&gt;</w:t>
      </w:r>
      <w:r>
        <w:rPr>
          <w:szCs w:val="22"/>
        </w:rPr>
        <w:fldChar w:fldCharType="end"/>
      </w:r>
      <w:bookmarkEnd w:id="10"/>
      <w:r>
        <w:rPr>
          <w:rFonts w:eastAsia="Arial"/>
          <w:szCs w:val="22"/>
          <w:lang w:val="es-ES_tradnl"/>
        </w:rPr>
        <w:t xml:space="preserve">.  </w:t>
      </w:r>
    </w:p>
    <w:p w14:paraId="2FF6E5C6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szCs w:val="22"/>
          <w:lang w:val="fr-FR"/>
        </w:rPr>
      </w:pPr>
    </w:p>
    <w:p w14:paraId="2DD9B45F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bCs/>
          <w:iCs/>
          <w:position w:val="6"/>
          <w:szCs w:val="16"/>
          <w:lang w:val="fr-FR"/>
        </w:rPr>
      </w:pPr>
      <w:r>
        <w:rPr>
          <w:rFonts w:eastAsia="Arial"/>
          <w:bCs/>
          <w:iCs/>
          <w:position w:val="6"/>
          <w:szCs w:val="22"/>
          <w:lang w:val="es-ES_tradnl"/>
        </w:rPr>
        <w:t xml:space="preserve">IMPORTANTE: Los únicos reemplazos de la leche líquida de vaca permitidos por el Departamento de Agricultura de EE. UU. (U.S. </w:t>
      </w:r>
      <w:proofErr w:type="spellStart"/>
      <w:r>
        <w:rPr>
          <w:rFonts w:eastAsia="Arial"/>
          <w:bCs/>
          <w:iCs/>
          <w:position w:val="6"/>
          <w:szCs w:val="22"/>
          <w:lang w:val="es-ES_tradnl"/>
        </w:rPr>
        <w:t>Department</w:t>
      </w:r>
      <w:proofErr w:type="spellEnd"/>
      <w:r>
        <w:rPr>
          <w:rFonts w:eastAsia="Arial"/>
          <w:bCs/>
          <w:iCs/>
          <w:position w:val="6"/>
          <w:szCs w:val="22"/>
          <w:lang w:val="es-ES_tradnl"/>
        </w:rPr>
        <w:t xml:space="preserve"> </w:t>
      </w:r>
      <w:proofErr w:type="spellStart"/>
      <w:r>
        <w:rPr>
          <w:rFonts w:eastAsia="Arial"/>
          <w:bCs/>
          <w:iCs/>
          <w:position w:val="6"/>
          <w:szCs w:val="22"/>
          <w:lang w:val="es-ES_tradnl"/>
        </w:rPr>
        <w:t>of</w:t>
      </w:r>
      <w:proofErr w:type="spellEnd"/>
      <w:r>
        <w:rPr>
          <w:rFonts w:eastAsia="Arial"/>
          <w:bCs/>
          <w:iCs/>
          <w:position w:val="6"/>
          <w:szCs w:val="22"/>
          <w:lang w:val="es-ES_tradnl"/>
        </w:rPr>
        <w:t xml:space="preserve"> </w:t>
      </w:r>
      <w:proofErr w:type="spellStart"/>
      <w:r>
        <w:rPr>
          <w:rFonts w:eastAsia="Arial"/>
          <w:bCs/>
          <w:iCs/>
          <w:position w:val="6"/>
          <w:szCs w:val="22"/>
          <w:lang w:val="es-ES_tradnl"/>
        </w:rPr>
        <w:t>Agriculture</w:t>
      </w:r>
      <w:proofErr w:type="spellEnd"/>
      <w:r>
        <w:rPr>
          <w:rFonts w:eastAsia="Arial"/>
          <w:bCs/>
          <w:iCs/>
          <w:position w:val="6"/>
          <w:szCs w:val="22"/>
          <w:lang w:val="es-ES_tradnl"/>
        </w:rPr>
        <w:t>, USDA) son los siguientes: (1) leche líquida de vaca sin lactosa (descremada o con 1 % de grasa o (2) una bebida no láctea con un perfil nutricional equivalente a la leche líquida de vaca, según se especifica en la reglamentación 7 CFR 210.10(d)(3), a menos que se indique otra sustitución en la Declaración médica para la modificación de comidas.</w:t>
      </w:r>
    </w:p>
    <w:p w14:paraId="13E97961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szCs w:val="22"/>
          <w:lang w:val="fr-FR"/>
        </w:rPr>
      </w:pPr>
    </w:p>
    <w:p w14:paraId="7EE2420B" w14:textId="77777777" w:rsidR="00CA15B5" w:rsidRPr="00C9078C" w:rsidRDefault="00CA15B5" w:rsidP="00CA15B5">
      <w:pPr>
        <w:pStyle w:val="BodyText"/>
        <w:tabs>
          <w:tab w:val="right" w:leader="underscore" w:pos="9014"/>
        </w:tabs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 xml:space="preserve">En caso de tener preguntas o necesitar asistencia, comuníquese con </w:t>
      </w:r>
      <w:r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&lt;Contact Person&gt;"/>
            </w:textInput>
          </w:ffData>
        </w:fldChar>
      </w:r>
      <w:r w:rsidRPr="00CA15B5">
        <w:rPr>
          <w:szCs w:val="22"/>
          <w:lang w:val="fr-FR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&lt;Contact Person&gt;</w:t>
      </w:r>
      <w:r>
        <w:rPr>
          <w:szCs w:val="22"/>
        </w:rPr>
        <w:fldChar w:fldCharType="end"/>
      </w:r>
      <w:r>
        <w:rPr>
          <w:rFonts w:eastAsia="Arial"/>
          <w:szCs w:val="22"/>
          <w:lang w:val="es-ES_tradnl"/>
        </w:rPr>
        <w:t xml:space="preserve"> al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Contact's Phone&gt;"/>
            </w:textInput>
          </w:ffData>
        </w:fldChar>
      </w:r>
      <w:r w:rsidRPr="00CA15B5">
        <w:rPr>
          <w:szCs w:val="22"/>
          <w:lang w:val="fr-FR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&lt;Contact's Phone&gt;</w:t>
      </w:r>
      <w:r>
        <w:rPr>
          <w:szCs w:val="22"/>
        </w:rPr>
        <w:fldChar w:fldCharType="end"/>
      </w:r>
      <w:r>
        <w:rPr>
          <w:rFonts w:eastAsia="Arial"/>
          <w:szCs w:val="22"/>
          <w:lang w:val="es-ES_tradnl"/>
        </w:rPr>
        <w:t xml:space="preserve"> o a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&lt;Contact’s Email Address&gt;"/>
            </w:textInput>
          </w:ffData>
        </w:fldChar>
      </w:r>
      <w:r w:rsidRPr="00CA15B5">
        <w:rPr>
          <w:szCs w:val="22"/>
          <w:lang w:val="fr-FR"/>
        </w:rPr>
        <w:instrText xml:space="preserve"> </w:instrText>
      </w:r>
      <w:bookmarkStart w:id="11" w:name="Text9"/>
      <w:r w:rsidRPr="00CA15B5">
        <w:rPr>
          <w:szCs w:val="22"/>
          <w:lang w:val="fr-FR"/>
        </w:rPr>
        <w:instrText xml:space="preserve">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CA15B5">
        <w:rPr>
          <w:noProof/>
          <w:szCs w:val="22"/>
          <w:lang w:val="fr-FR"/>
        </w:rPr>
        <w:t>&lt;Contact’s Email Address&gt;</w:t>
      </w:r>
      <w:r>
        <w:rPr>
          <w:szCs w:val="22"/>
        </w:rPr>
        <w:fldChar w:fldCharType="end"/>
      </w:r>
      <w:bookmarkEnd w:id="11"/>
      <w:r>
        <w:rPr>
          <w:rFonts w:eastAsia="Arial"/>
          <w:szCs w:val="22"/>
          <w:lang w:val="es-ES_tradnl"/>
        </w:rPr>
        <w:t xml:space="preserve">.  </w:t>
      </w:r>
    </w:p>
    <w:p w14:paraId="490CAEF6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p w14:paraId="06A0DCBA" w14:textId="77777777" w:rsidR="00CA15B5" w:rsidRPr="00C9078C" w:rsidRDefault="00CA15B5" w:rsidP="00CA15B5">
      <w:pPr>
        <w:pStyle w:val="BodyText"/>
        <w:rPr>
          <w:szCs w:val="22"/>
          <w:lang w:val="fr-FR"/>
        </w:rPr>
      </w:pPr>
      <w:r>
        <w:rPr>
          <w:rFonts w:eastAsia="Arial"/>
          <w:szCs w:val="22"/>
          <w:lang w:val="es-ES_tradnl"/>
        </w:rPr>
        <w:t>Atentamente,</w:t>
      </w:r>
    </w:p>
    <w:p w14:paraId="64407860" w14:textId="77777777" w:rsidR="00CA15B5" w:rsidRPr="00C9078C" w:rsidRDefault="00CA15B5" w:rsidP="00CA15B5">
      <w:pPr>
        <w:pStyle w:val="BodyText"/>
        <w:rPr>
          <w:szCs w:val="22"/>
          <w:lang w:val="fr-FR"/>
        </w:rPr>
      </w:pPr>
    </w:p>
    <w:bookmarkEnd w:id="0"/>
    <w:bookmarkEnd w:id="1"/>
    <w:bookmarkEnd w:id="2"/>
    <w:bookmarkEnd w:id="3"/>
    <w:bookmarkEnd w:id="4"/>
    <w:p w14:paraId="1856EC8B" w14:textId="77777777" w:rsidR="00CA15B5" w:rsidRDefault="00CA15B5" w:rsidP="00CA15B5">
      <w:pPr>
        <w:pStyle w:val="BodyText"/>
        <w:rPr>
          <w:szCs w:val="22"/>
        </w:rPr>
      </w:pPr>
      <w:r>
        <w:rPr>
          <w:szCs w:val="22"/>
        </w:rPr>
        <w:fldChar w:fldCharType="begin">
          <w:ffData>
            <w:name w:val="Text10"/>
            <w:enabled/>
            <w:calcOnExit w:val="0"/>
            <w:textInput>
              <w:default w:val="&lt;Site Official's Signature&gt;"/>
            </w:textInput>
          </w:ffData>
        </w:fldChar>
      </w:r>
      <w:r>
        <w:rPr>
          <w:szCs w:val="22"/>
        </w:rPr>
        <w:instrText xml:space="preserve"> </w:instrText>
      </w:r>
      <w:bookmarkStart w:id="12" w:name="Text10"/>
      <w:r>
        <w:rPr>
          <w:szCs w:val="22"/>
        </w:rPr>
        <w:instrText xml:space="preserve">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&lt;Site Official's Signature&gt;</w:t>
      </w:r>
      <w:r>
        <w:rPr>
          <w:szCs w:val="22"/>
        </w:rPr>
        <w:fldChar w:fldCharType="end"/>
      </w:r>
      <w:bookmarkEnd w:id="12"/>
    </w:p>
    <w:p w14:paraId="59BD5907" w14:textId="77777777" w:rsidR="00CA15B5" w:rsidRPr="00416D8F" w:rsidRDefault="00CA15B5" w:rsidP="00CA15B5">
      <w:pPr>
        <w:pStyle w:val="BodyText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&lt;Site Official's Name&gt;"/>
            </w:textInput>
          </w:ffData>
        </w:fldChar>
      </w:r>
      <w:bookmarkStart w:id="13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&lt;Site Official's Name&gt;</w:t>
      </w:r>
      <w:r>
        <w:rPr>
          <w:szCs w:val="22"/>
        </w:rPr>
        <w:fldChar w:fldCharType="end"/>
      </w:r>
      <w:bookmarkEnd w:id="13"/>
    </w:p>
    <w:p w14:paraId="500D34CA" w14:textId="77777777" w:rsidR="00CA15B5" w:rsidRPr="00CA15B5" w:rsidRDefault="00CA15B5" w:rsidP="00CA15B5">
      <w:pPr>
        <w:rPr>
          <w:szCs w:val="22"/>
        </w:rPr>
      </w:pPr>
    </w:p>
    <w:p w14:paraId="25AEFBA8" w14:textId="77777777" w:rsidR="00CA15B5" w:rsidRPr="00CA15B5" w:rsidRDefault="00CA15B5" w:rsidP="00CA15B5">
      <w:pPr>
        <w:rPr>
          <w:rFonts w:cs="Arial"/>
          <w:szCs w:val="22"/>
        </w:rPr>
      </w:pPr>
    </w:p>
    <w:p w14:paraId="44F92071" w14:textId="77777777" w:rsidR="001F67EE" w:rsidRPr="003E0D08" w:rsidRDefault="00CA15B5" w:rsidP="00CA15B5">
      <w:pPr>
        <w:autoSpaceDE w:val="0"/>
        <w:autoSpaceDN w:val="0"/>
        <w:adjustRightInd w:val="0"/>
        <w:jc w:val="center"/>
        <w:rPr>
          <w:rFonts w:cs="Arial"/>
          <w:sz w:val="20"/>
          <w:lang w:val="es-ES_tradnl"/>
        </w:rPr>
      </w:pPr>
      <w:r w:rsidRPr="003E0D08">
        <w:rPr>
          <w:rFonts w:eastAsia="Calibri" w:cs="Arial"/>
          <w:sz w:val="20"/>
          <w:lang w:val="es-ES_tradnl"/>
        </w:rPr>
        <w:t>Esta institución es un proveedor que ofrece igualdad de oportunidades.</w:t>
      </w:r>
    </w:p>
    <w:sectPr w:rsidR="001F67EE" w:rsidRPr="003E0D08" w:rsidSect="00EF2C28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1" w:chapStyle="1"/>
      <w:cols w:space="720" w:equalWidth="0">
        <w:col w:w="969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D937" w14:textId="77777777" w:rsidR="00000000" w:rsidRDefault="003E0D08">
      <w:r>
        <w:separator/>
      </w:r>
    </w:p>
  </w:endnote>
  <w:endnote w:type="continuationSeparator" w:id="0">
    <w:p w14:paraId="34FE39B1" w14:textId="77777777" w:rsidR="00000000" w:rsidRDefault="003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A99" w14:textId="77777777" w:rsidR="00EF2C28" w:rsidRDefault="003E0D08">
    <w:pPr>
      <w:pStyle w:val="Footer"/>
    </w:pPr>
  </w:p>
  <w:p w14:paraId="4F07A08B" w14:textId="77777777" w:rsidR="00EF2C28" w:rsidRDefault="00CA15B5">
    <w:r>
      <w:rPr>
        <w:rFonts w:ascii="Palatino" w:hAnsi="Palatino"/>
        <w:b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8AF9" w14:textId="38D1B055" w:rsidR="00EF2C28" w:rsidRPr="002D6621" w:rsidRDefault="003E0D08" w:rsidP="00EF2C28">
    <w:pPr>
      <w:pStyle w:val="Footer"/>
      <w:rPr>
        <w:rFonts w:ascii="Arial" w:hAnsi="Arial" w:cs="Arial"/>
        <w:b w:val="0"/>
        <w:i/>
        <w:sz w:val="20"/>
      </w:rPr>
    </w:pPr>
    <w:r>
      <w:rPr>
        <w:rFonts w:ascii="Arial" w:eastAsia="Arial" w:hAnsi="Arial" w:cs="Arial"/>
        <w:b w:val="0"/>
        <w:i/>
        <w:iCs/>
        <w:noProof/>
        <w:sz w:val="20"/>
        <w:lang w:val="es-ES_tradnl"/>
      </w:rPr>
      <w:drawing>
        <wp:anchor distT="0" distB="0" distL="114300" distR="114300" simplePos="0" relativeHeight="251658240" behindDoc="0" locked="0" layoutInCell="1" allowOverlap="1" wp14:anchorId="306E2399" wp14:editId="47C00077">
          <wp:simplePos x="0" y="0"/>
          <wp:positionH relativeFrom="column">
            <wp:posOffset>4210050</wp:posOffset>
          </wp:positionH>
          <wp:positionV relativeFrom="paragraph">
            <wp:posOffset>-111125</wp:posOffset>
          </wp:positionV>
          <wp:extent cx="2190750" cy="466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i/>
        <w:iCs/>
        <w:noProof/>
        <w:sz w:val="20"/>
        <w:lang w:val="es-ES_tradnl"/>
      </w:rPr>
      <w:t>2022</w:t>
    </w:r>
    <w:r w:rsidR="00CA15B5">
      <w:rPr>
        <w:rFonts w:ascii="Arial" w:eastAsia="Arial" w:hAnsi="Arial" w:cs="Arial"/>
        <w:b w:val="0"/>
        <w:i/>
        <w:iCs/>
        <w:noProof/>
        <w:sz w:val="20"/>
        <w:lang w:val="es-ES_trad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B53C" w14:textId="77777777" w:rsidR="00EF2C28" w:rsidRDefault="00CA15B5" w:rsidP="00EF2C28">
    <w:pPr>
      <w:pStyle w:val="Footer"/>
      <w:pBdr>
        <w:top w:val="single" w:sz="18" w:space="1" w:color="0033CC"/>
      </w:pBdr>
    </w:pPr>
    <w:r>
      <w:rPr>
        <w:rFonts w:eastAsia="Palatino" w:cs="Palatino"/>
        <w:b w:val="0"/>
        <w:bCs/>
        <w:sz w:val="22"/>
        <w:szCs w:val="22"/>
        <w:lang w:val="es-ES_tradnl"/>
      </w:rPr>
      <w:t xml:space="preserve"> 2005                                                        Food Service Facts                                            Page </w:t>
    </w:r>
    <w:r>
      <w:rPr>
        <w:rStyle w:val="PageNumber"/>
        <w:b w:val="0"/>
        <w:bCs/>
        <w:sz w:val="22"/>
      </w:rPr>
      <w:fldChar w:fldCharType="begin"/>
    </w:r>
    <w:r>
      <w:rPr>
        <w:rStyle w:val="PageNumber"/>
        <w:b w:val="0"/>
        <w:bCs/>
        <w:sz w:val="22"/>
      </w:rPr>
      <w:instrText xml:space="preserve"> PAGE </w:instrText>
    </w:r>
    <w:r>
      <w:rPr>
        <w:rStyle w:val="PageNumber"/>
        <w:b w:val="0"/>
        <w:bCs/>
        <w:sz w:val="22"/>
      </w:rPr>
      <w:fldChar w:fldCharType="separate"/>
    </w:r>
    <w:r>
      <w:rPr>
        <w:rStyle w:val="PageNumber"/>
        <w:b w:val="0"/>
        <w:bCs/>
        <w:noProof/>
        <w:sz w:val="22"/>
      </w:rPr>
      <w:t>1</w:t>
    </w:r>
    <w:r>
      <w:rPr>
        <w:rStyle w:val="PageNumber"/>
        <w:b w:val="0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2AC" w14:textId="77777777" w:rsidR="00000000" w:rsidRDefault="003E0D08">
      <w:r>
        <w:separator/>
      </w:r>
    </w:p>
  </w:footnote>
  <w:footnote w:type="continuationSeparator" w:id="0">
    <w:p w14:paraId="0CACE6F8" w14:textId="77777777" w:rsidR="00000000" w:rsidRDefault="003E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A11"/>
    <w:multiLevelType w:val="multilevel"/>
    <w:tmpl w:val="89FE6C14"/>
    <w:lvl w:ilvl="0">
      <w:start w:val="19"/>
      <w:numFmt w:val="decimal"/>
      <w:pStyle w:val="Heading1"/>
      <w:suff w:val="space"/>
      <w:lvlText w:val="%1."/>
      <w:lvlJc w:val="center"/>
      <w:pPr>
        <w:ind w:left="0" w:firstLine="0"/>
      </w:pPr>
      <w:rPr>
        <w:rFonts w:ascii="Georgia" w:hAnsi="Georgia" w:hint="default"/>
        <w:b/>
        <w:i w:val="0"/>
        <w:color w:val="0033CC"/>
        <w:sz w:val="52"/>
        <w:szCs w:val="52"/>
      </w:rPr>
    </w:lvl>
    <w:lvl w:ilvl="1">
      <w:start w:val="1"/>
      <w:numFmt w:val="upperLetter"/>
      <w:pStyle w:val="Heading2"/>
      <w:suff w:val="space"/>
      <w:lvlText w:val="%2."/>
      <w:lvlJc w:val="center"/>
      <w:pPr>
        <w:ind w:left="4014" w:hanging="504"/>
      </w:pPr>
      <w:rPr>
        <w:rFonts w:ascii="Palatino" w:hAnsi="Palatino" w:hint="default"/>
        <w:b/>
        <w:i w:val="0"/>
        <w:sz w:val="44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216" w:hanging="216"/>
      </w:pPr>
      <w:rPr>
        <w:rFonts w:ascii="Palatino Linotype" w:hAnsi="Palatino Linotype" w:hint="default"/>
        <w:sz w:val="5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1224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1" w15:restartNumberingAfterBreak="0">
    <w:nsid w:val="613A2AFD"/>
    <w:multiLevelType w:val="hybridMultilevel"/>
    <w:tmpl w:val="A74E0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7122">
    <w:abstractNumId w:val="0"/>
  </w:num>
  <w:num w:numId="2" w16cid:durableId="1780953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B5"/>
    <w:rsid w:val="001F67EE"/>
    <w:rsid w:val="003E0D08"/>
    <w:rsid w:val="00C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84E8"/>
  <w15:chartTrackingRefBased/>
  <w15:docId w15:val="{BFC63EDF-14F0-4DA0-987D-524B7F7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A15B5"/>
    <w:pPr>
      <w:keepNext/>
      <w:numPr>
        <w:numId w:val="1"/>
      </w:numPr>
      <w:jc w:val="center"/>
      <w:outlineLvl w:val="0"/>
    </w:pPr>
    <w:rPr>
      <w:rFonts w:ascii="Georgia" w:hAnsi="Georgia"/>
      <w:b/>
      <w:color w:val="0033CC"/>
      <w:kern w:val="28"/>
      <w:sz w:val="52"/>
    </w:rPr>
  </w:style>
  <w:style w:type="paragraph" w:styleId="Heading2">
    <w:name w:val="heading 2"/>
    <w:basedOn w:val="Normal"/>
    <w:next w:val="Normal"/>
    <w:link w:val="Heading2Char"/>
    <w:qFormat/>
    <w:rsid w:val="00CA15B5"/>
    <w:pPr>
      <w:keepNext/>
      <w:numPr>
        <w:ilvl w:val="1"/>
        <w:numId w:val="1"/>
      </w:numPr>
      <w:jc w:val="center"/>
      <w:outlineLvl w:val="1"/>
    </w:pPr>
    <w:rPr>
      <w:b/>
      <w:color w:val="0033CC"/>
      <w:sz w:val="36"/>
    </w:rPr>
  </w:style>
  <w:style w:type="paragraph" w:styleId="Heading5">
    <w:name w:val="heading 5"/>
    <w:basedOn w:val="Normal"/>
    <w:next w:val="Normal"/>
    <w:link w:val="Heading5Char"/>
    <w:qFormat/>
    <w:rsid w:val="00CA15B5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15B5"/>
    <w:pPr>
      <w:keepNext/>
      <w:numPr>
        <w:ilvl w:val="5"/>
        <w:numId w:val="1"/>
      </w:numPr>
      <w:jc w:val="center"/>
      <w:outlineLvl w:val="5"/>
    </w:pPr>
    <w:rPr>
      <w:bCs/>
      <w:sz w:val="48"/>
    </w:rPr>
  </w:style>
  <w:style w:type="paragraph" w:styleId="Heading7">
    <w:name w:val="heading 7"/>
    <w:basedOn w:val="Normal"/>
    <w:next w:val="Normal"/>
    <w:link w:val="Heading7Char"/>
    <w:qFormat/>
    <w:rsid w:val="00CA15B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A15B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A15B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5B5"/>
    <w:rPr>
      <w:rFonts w:ascii="Georgia" w:eastAsia="Times New Roman" w:hAnsi="Georgia" w:cs="Times New Roman"/>
      <w:b/>
      <w:color w:val="0033CC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CA15B5"/>
    <w:rPr>
      <w:rFonts w:ascii="Arial" w:eastAsia="Times New Roman" w:hAnsi="Arial" w:cs="Times New Roman"/>
      <w:b/>
      <w:color w:val="0033CC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CA15B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A15B5"/>
    <w:rPr>
      <w:rFonts w:ascii="Arial" w:eastAsia="Times New Roman" w:hAnsi="Arial" w:cs="Times New Roman"/>
      <w:bCs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CA15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A15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A15B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CA15B5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A15B5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CA15B5"/>
    <w:pPr>
      <w:tabs>
        <w:tab w:val="center" w:pos="4320"/>
        <w:tab w:val="right" w:pos="8640"/>
      </w:tabs>
    </w:pPr>
    <w:rPr>
      <w:rFonts w:ascii="Palatino" w:hAnsi="Palatino"/>
      <w:b/>
      <w:sz w:val="24"/>
    </w:rPr>
  </w:style>
  <w:style w:type="character" w:customStyle="1" w:styleId="FooterChar">
    <w:name w:val="Footer Char"/>
    <w:basedOn w:val="DefaultParagraphFont"/>
    <w:link w:val="Footer"/>
    <w:rsid w:val="00CA15B5"/>
    <w:rPr>
      <w:rFonts w:ascii="Palatino" w:eastAsia="Times New Roman" w:hAnsi="Palatino" w:cs="Times New Roman"/>
      <w:b/>
      <w:sz w:val="24"/>
      <w:szCs w:val="20"/>
    </w:rPr>
  </w:style>
  <w:style w:type="character" w:styleId="PageNumber">
    <w:name w:val="page number"/>
    <w:basedOn w:val="DefaultParagraphFont"/>
    <w:rsid w:val="00CA15B5"/>
  </w:style>
  <w:style w:type="paragraph" w:styleId="Header">
    <w:name w:val="header"/>
    <w:basedOn w:val="Normal"/>
    <w:link w:val="HeaderChar"/>
    <w:uiPriority w:val="99"/>
    <w:unhideWhenUsed/>
    <w:rsid w:val="003E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Rahbar</dc:creator>
  <cp:keywords/>
  <dc:description/>
  <cp:lastModifiedBy>Opgenorth, Erin</cp:lastModifiedBy>
  <cp:revision>2</cp:revision>
  <dcterms:created xsi:type="dcterms:W3CDTF">2022-10-18T19:34:00Z</dcterms:created>
  <dcterms:modified xsi:type="dcterms:W3CDTF">2022-10-18T19:34:00Z</dcterms:modified>
</cp:coreProperties>
</file>